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附件1</w:t>
      </w: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湖南湘科资产经营有限公司本部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财务部</w:t>
      </w:r>
      <w:r>
        <w:rPr>
          <w:rFonts w:ascii="Times New Roman" w:hAnsi="Times New Roman" w:eastAsia="方正小标宋简体" w:cs="Times New Roman"/>
          <w:sz w:val="40"/>
          <w:szCs w:val="40"/>
        </w:rPr>
        <w:t>副部长岗位人员招聘计划表</w:t>
      </w:r>
    </w:p>
    <w:bookmarkEnd w:id="0"/>
    <w:tbl>
      <w:tblPr>
        <w:tblStyle w:val="5"/>
        <w:tblW w:w="147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525"/>
        <w:gridCol w:w="708"/>
        <w:gridCol w:w="6483"/>
        <w:gridCol w:w="4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招聘部门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2"/>
                <w:szCs w:val="22"/>
                <w:lang w:val="en-US" w:eastAsia="zh-CN" w:bidi="ar"/>
              </w:rPr>
              <w:t>竞</w:t>
            </w: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聘岗位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2"/>
                <w:szCs w:val="22"/>
                <w:lang w:bidi="ar"/>
              </w:rPr>
              <w:t>岗位主要职责简述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0"/>
                <w:lang w:val="en-US" w:eastAsia="zh-CN"/>
              </w:rPr>
              <w:t>财务部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副部长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方正仿宋简体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val="en-US" w:eastAsia="zh-CN" w:bidi="ar"/>
              </w:rPr>
              <w:t>湘科集团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0"/>
                <w:lang w:val="en-US" w:eastAsia="zh-CN" w:bidi="ar"/>
              </w:rPr>
              <w:t>统筹管理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eastAsia="zh-CN" w:bidi="ar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/>
                <w:sz w:val="20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1</w:t>
            </w:r>
          </w:p>
        </w:tc>
        <w:tc>
          <w:tcPr>
            <w:tcW w:w="64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1.男年龄45周岁（含）以下，女年龄40周岁（含）以下；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2.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bidi="ar"/>
              </w:rPr>
              <w:t>本科及以上学历</w:t>
            </w: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3.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bidi="ar"/>
              </w:rPr>
              <w:t>财务会计、金融、审计等相关专业，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bidi="ar"/>
              </w:rPr>
              <w:t>中级及以上会计专业技术职称</w:t>
            </w: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简体"/>
                <w:kern w:val="0"/>
                <w:sz w:val="20"/>
                <w:lang w:bidi="ar"/>
              </w:rPr>
              <w:t>4.</w:t>
            </w:r>
            <w:r>
              <w:rPr>
                <w:rFonts w:hint="eastAsia" w:ascii="Times New Roman" w:hAnsi="Times New Roman" w:eastAsia="方正仿宋简体"/>
                <w:kern w:val="0"/>
                <w:sz w:val="20"/>
                <w:lang w:bidi="ar"/>
              </w:rPr>
              <w:t>具有5年及以上财务管理工作经历，有扎实的专业知识及较强的文字功底，熟练运用各类办公软件及财务软件，学习能力、沟通能力、团队意识强。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.审核年度、月度资金预算及资金相关明细表，监控所属单位资金归集情况、审核融资报告，审核本部门拟定的公司融资计划；负责复核银行余额调节表及票据、担保、资金出借、贷款等登记台账；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2.负责集团会计核算、预算与决算、资金管理工作，并进行综合分析与业务指导管理，审核各类会计报表；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3.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协助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bidi="ar"/>
              </w:rPr>
              <w:t>部门负责人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与金融机构洽谈，建立正常的信贷、结算关系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bidi="ar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掌握企业资金动态，提高资金使用效率；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4.审定公司本部收付、各类报销单据及会计凭证；指导各所属公司会计核算管理；协调、审核其他各项需提供数据的填报工作；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5.协助部门负责人制定、修订财务管理制度，指导所属单位规范财务管理；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6.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审核月度税务申报及相关税务事项；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指导所属公司税务筹划；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7.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协助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bidi="ar"/>
              </w:rPr>
              <w:t>部门负责人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对所属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bidi="ar"/>
              </w:rPr>
              <w:t>单位进行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各项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财务考核；</w:t>
            </w:r>
          </w:p>
          <w:p>
            <w:pPr>
              <w:widowControl/>
              <w:spacing w:line="320" w:lineRule="exact"/>
              <w:ind w:right="105" w:rightChars="50"/>
              <w:jc w:val="left"/>
              <w:textAlignment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val="en-US" w:eastAsia="zh-CN" w:bidi="ar"/>
              </w:rPr>
              <w:t>8.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完成领导交办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0"/>
                <w:lang w:eastAsia="zh-CN" w:bidi="ar"/>
              </w:rPr>
              <w:t>的其他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lang w:bidi="ar"/>
              </w:rPr>
              <w:t>相关工作。</w:t>
            </w:r>
          </w:p>
        </w:tc>
      </w:tr>
    </w:tbl>
    <w:p>
      <w:pPr>
        <w:widowControl/>
        <w:spacing w:line="360" w:lineRule="exact"/>
        <w:jc w:val="left"/>
        <w:textAlignment w:val="center"/>
        <w:rPr>
          <w:rFonts w:ascii="Times New Roman" w:hAnsi="Times New Roman" w:eastAsia="方正仿宋简体"/>
          <w:kern w:val="0"/>
          <w:sz w:val="22"/>
          <w:szCs w:val="22"/>
          <w:lang w:bidi="ar"/>
        </w:rPr>
      </w:pP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竞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聘岗位工作地为长沙市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eastAsia="zh-CN" w:bidi="ar"/>
        </w:rPr>
        <w:t>，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归属湘科集团统筹管理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。</w:t>
      </w:r>
    </w:p>
    <w:p>
      <w:pPr>
        <w:widowControl/>
        <w:spacing w:line="360" w:lineRule="exact"/>
        <w:ind w:firstLine="440" w:firstLineChars="200"/>
        <w:jc w:val="left"/>
        <w:textAlignment w:val="center"/>
        <w:rPr>
          <w:rFonts w:ascii="Times New Roman" w:hAnsi="Times New Roman" w:eastAsia="方正仿宋简体"/>
          <w:kern w:val="0"/>
          <w:sz w:val="22"/>
          <w:szCs w:val="22"/>
          <w:lang w:bidi="ar"/>
        </w:rPr>
      </w:pP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2.45周岁（含）以下是指197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9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年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6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月30日以后出生人员，40周岁（含）以下是指198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4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年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6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月30日以后出生人员。</w:t>
      </w:r>
    </w:p>
    <w:p>
      <w:pPr>
        <w:widowControl/>
        <w:spacing w:line="360" w:lineRule="exact"/>
        <w:jc w:val="left"/>
        <w:textAlignment w:val="center"/>
      </w:pP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 xml:space="preserve">    3.工作时间计算期限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eastAsia="zh-CN" w:bidi="ar"/>
        </w:rPr>
        <w:t>截至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202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4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年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val="en-US" w:eastAsia="zh-CN" w:bidi="ar"/>
        </w:rPr>
        <w:t>6</w:t>
      </w:r>
      <w:r>
        <w:rPr>
          <w:rFonts w:ascii="Times New Roman" w:hAnsi="Times New Roman" w:eastAsia="方正仿宋简体"/>
          <w:kern w:val="0"/>
          <w:sz w:val="22"/>
          <w:szCs w:val="22"/>
          <w:lang w:bidi="ar"/>
        </w:rPr>
        <w:t>月30日</w:t>
      </w:r>
      <w:r>
        <w:rPr>
          <w:rFonts w:hint="eastAsia" w:ascii="Times New Roman" w:hAnsi="Times New Roman" w:eastAsia="方正仿宋简体"/>
          <w:kern w:val="0"/>
          <w:sz w:val="22"/>
          <w:szCs w:val="22"/>
          <w:lang w:eastAsia="zh-CN" w:bidi="ar"/>
        </w:rPr>
        <w:t>。</w:t>
      </w:r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3160"/>
    <w:rsid w:val="7A7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663</Characters>
  <Lines>0</Lines>
  <Paragraphs>0</Paragraphs>
  <TotalTime>0</TotalTime>
  <ScaleCrop>false</ScaleCrop>
  <LinksUpToDate>false</LinksUpToDate>
  <CharactersWithSpaces>667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2024-07-01T06:17:00Z</dcterms:created>
  <dc:creator>刘佳媛</dc:creator>
  <cp:lastModifiedBy>刘佳媛</cp:lastModifiedBy>
  <dcterms:modified xsi:type="dcterms:W3CDTF">2024-07-01T06:18:43Z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E3CDBC6CD7D247A493BFEF3EE54C4059</vt:lpwstr>
  </property>
</Properties>
</file>